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720" w:firstLineChars="200"/>
        <w:jc w:val="center"/>
        <w:rPr>
          <w:rFonts w:ascii="??_GB2312" w:hAnsi="仿宋" w:eastAsia="Times New Roman"/>
          <w:sz w:val="36"/>
          <w:szCs w:val="36"/>
        </w:rPr>
      </w:pPr>
    </w:p>
    <w:p>
      <w:pPr>
        <w:spacing w:line="560" w:lineRule="exact"/>
        <w:ind w:firstLine="880" w:firstLineChars="200"/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2017</w:t>
      </w:r>
      <w:r>
        <w:rPr>
          <w:rFonts w:hint="eastAsia" w:ascii="黑体" w:hAnsi="黑体" w:eastAsia="黑体"/>
          <w:sz w:val="44"/>
          <w:szCs w:val="44"/>
        </w:rPr>
        <w:t>年度霸州广播电视台决算信息公开情况说明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按照《预算法》、《河北省财政厅关于印发&lt;河北省预决算公开操作规程实施细则&gt;的通知》（冀财预</w:t>
      </w:r>
      <w:r>
        <w:rPr>
          <w:rFonts w:hint="eastAsia" w:ascii="仿宋" w:hAnsi="仿宋" w:eastAsia="仿宋" w:cs="仿宋"/>
          <w:sz w:val="32"/>
          <w:szCs w:val="32"/>
        </w:rPr>
        <w:t>﹝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﹞</w:t>
      </w:r>
      <w:r>
        <w:rPr>
          <w:rFonts w:ascii="仿宋" w:hAnsi="仿宋" w:eastAsia="仿宋" w:cs="仿宋"/>
          <w:sz w:val="32"/>
          <w:szCs w:val="32"/>
        </w:rPr>
        <w:t>129号）等规定，现将2017年部门决算公开如下：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部门职责及机构设置情况</w:t>
      </w:r>
    </w:p>
    <w:p>
      <w:pPr>
        <w:widowControl/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部门职责：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贯彻执行党和政府有关广播、电视工作的路线、方针、政策；组织广播电视宣传和广播电视创作与生产；坚持正确的舆论导向，宣传市委、市政府的重大决策、中心工作及各行各业的新成就；关注民生民情，加强舆论监督；加大对外宣传力度，提升霸州市的影响力和美誉度。贯彻执行国家广播电视事业的法律、法规和发展规划；拟定并组织实施本级广播电视频率频道发展规划和相应的管理办法；使用并管理本级广播电视频率频道资源及发射。贯彻执行国家广播电视技术政策和标准，统一管理摄录、制作、演播、播控、发射等重要技术装备；加强安全防范工作，确保广播电视安全播出。管理和领导本台各频道、频率、广电网、发射台的工作；拟订市本级广电事业与产业发展规划并组织实施；负责广电媒体广告经营；行使投资入股河北广电信息网络集团股份有限公司出资人的权利，增强广播电视台经济实力和综合竞争力。完成国家广播电影电视总局、河北省广播电影电视局及廊坊广播电视部门交付的各项业务工作。承办市委、市政府交办的其他事项。</w:t>
      </w:r>
    </w:p>
    <w:p>
      <w:pPr>
        <w:widowControl/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机构设置：</w:t>
      </w:r>
    </w:p>
    <w:p>
      <w:pPr>
        <w:spacing w:line="560" w:lineRule="exact"/>
        <w:ind w:firstLine="560" w:firstLineChars="200"/>
        <w:outlineLvl w:val="0"/>
        <w:rPr>
          <w:rFonts w:eastAsia="方正小标宋_GBK"/>
          <w:sz w:val="28"/>
          <w:szCs w:val="28"/>
        </w:rPr>
      </w:pPr>
      <w:r>
        <w:rPr>
          <w:rFonts w:hint="eastAsia" w:eastAsia="方正小标宋_GBK"/>
          <w:sz w:val="28"/>
          <w:szCs w:val="28"/>
        </w:rPr>
        <w:t>部门机构设置情况</w:t>
      </w:r>
    </w:p>
    <w:tbl>
      <w:tblPr>
        <w:tblStyle w:val="4"/>
        <w:tblW w:w="91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1887"/>
        <w:gridCol w:w="1190"/>
        <w:gridCol w:w="27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3316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hint="eastAsia" w:eastAsia="方正书宋_GBK"/>
                <w:b/>
              </w:rPr>
              <w:t>单位名称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hint="eastAsia" w:eastAsia="方正书宋_GBK"/>
                <w:b/>
              </w:rPr>
              <w:t>单位性质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hint="eastAsia" w:eastAsia="方正书宋_GBK"/>
                <w:b/>
              </w:rPr>
              <w:t>单位</w:t>
            </w:r>
            <w:r>
              <w:rPr>
                <w:rFonts w:eastAsia="方正书宋_GBK"/>
                <w:b/>
              </w:rPr>
              <w:t xml:space="preserve"> </w:t>
            </w:r>
            <w:r>
              <w:rPr>
                <w:rFonts w:hint="eastAsia" w:eastAsia="方正书宋_GBK"/>
                <w:b/>
              </w:rPr>
              <w:t>规格</w:t>
            </w:r>
          </w:p>
        </w:tc>
        <w:tc>
          <w:tcPr>
            <w:tcW w:w="2707" w:type="dxa"/>
            <w:vMerge w:val="restart"/>
            <w:vAlign w:val="center"/>
          </w:tcPr>
          <w:p>
            <w:pPr>
              <w:spacing w:line="560" w:lineRule="exact"/>
              <w:ind w:firstLine="422" w:firstLineChars="200"/>
              <w:rPr>
                <w:rFonts w:eastAsia="方正书宋_GBK"/>
                <w:b/>
              </w:rPr>
            </w:pPr>
            <w:r>
              <w:rPr>
                <w:rFonts w:hint="eastAsia" w:eastAsia="方正书宋_GBK"/>
                <w:b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  <w:jc w:val="center"/>
        </w:trPr>
        <w:tc>
          <w:tcPr>
            <w:tcW w:w="3316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  <w:tc>
          <w:tcPr>
            <w:tcW w:w="2707" w:type="dxa"/>
            <w:vMerge w:val="continue"/>
            <w:vAlign w:val="center"/>
          </w:tcPr>
          <w:p>
            <w:pPr>
              <w:spacing w:line="560" w:lineRule="exact"/>
              <w:ind w:firstLine="420" w:firstLineChars="200"/>
              <w:outlineLvl w:val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316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eastAsia="方正书宋_GBK"/>
              </w:rPr>
            </w:pPr>
            <w:r>
              <w:rPr>
                <w:rFonts w:hint="eastAsia" w:eastAsia="方正书宋_GBK"/>
              </w:rPr>
              <w:t>霸州广播电视台</w:t>
            </w:r>
          </w:p>
        </w:tc>
        <w:tc>
          <w:tcPr>
            <w:tcW w:w="1887" w:type="dxa"/>
            <w:vAlign w:val="center"/>
          </w:tcPr>
          <w:p>
            <w:pPr>
              <w:spacing w:line="560" w:lineRule="exact"/>
              <w:ind w:firstLine="420" w:firstLineChars="200"/>
              <w:rPr>
                <w:rFonts w:eastAsia="方正书宋_GBK"/>
              </w:rPr>
            </w:pPr>
            <w:r>
              <w:rPr>
                <w:rFonts w:hint="eastAsia" w:eastAsia="方正书宋_GBK"/>
              </w:rPr>
              <w:t>全额事业</w:t>
            </w:r>
          </w:p>
        </w:tc>
        <w:tc>
          <w:tcPr>
            <w:tcW w:w="1190" w:type="dxa"/>
            <w:vAlign w:val="center"/>
          </w:tcPr>
          <w:p>
            <w:pPr>
              <w:spacing w:line="560" w:lineRule="exact"/>
              <w:rPr>
                <w:rFonts w:eastAsia="方正书宋_GBK"/>
              </w:rPr>
            </w:pPr>
            <w:r>
              <w:rPr>
                <w:rFonts w:hint="eastAsia" w:eastAsia="方正书宋_GBK"/>
              </w:rPr>
              <w:t>正科级</w:t>
            </w:r>
          </w:p>
        </w:tc>
        <w:tc>
          <w:tcPr>
            <w:tcW w:w="2707" w:type="dxa"/>
            <w:vAlign w:val="center"/>
          </w:tcPr>
          <w:p>
            <w:pPr>
              <w:spacing w:line="560" w:lineRule="exact"/>
              <w:rPr>
                <w:rFonts w:eastAsia="方正书宋_GBK"/>
                <w:color w:val="FF0000"/>
              </w:rPr>
            </w:pPr>
            <w:r>
              <w:rPr>
                <w:rFonts w:hint="eastAsia" w:eastAsia="方正书宋_GBK"/>
              </w:rPr>
              <w:t>财政性资金基本保证</w:t>
            </w:r>
          </w:p>
        </w:tc>
      </w:tr>
    </w:tbl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霸州广播电视台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ascii="仿宋" w:hAnsi="仿宋" w:eastAsia="仿宋" w:cs="仿宋"/>
          <w:sz w:val="32"/>
          <w:szCs w:val="32"/>
        </w:rPr>
        <w:t>1级预算单位，无下属单位，无汇总决算。内设办公室，新闻中心、资本运营中心、人力资源中心、广告经营中心、总编室、广播电视外宣部、大型活动部、文艺部、社教部、广播电视技术部、电视节目部、电视播出部、广播中心、电台发射台、电视发射台。</w:t>
      </w:r>
    </w:p>
    <w:p>
      <w:pPr>
        <w:spacing w:line="560" w:lineRule="exact"/>
        <w:ind w:firstLine="700" w:firstLineChars="250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ascii="黑体" w:hAnsi="黑体" w:eastAsia="黑体"/>
          <w:sz w:val="32"/>
          <w:szCs w:val="32"/>
        </w:rPr>
        <w:t>部门决算报表（见附表）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spacing w:line="560" w:lineRule="exact"/>
        <w:ind w:firstLine="800" w:firstLineChars="25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2017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（一）收入支出决算总体情况说明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霸州广播电视台</w:t>
      </w:r>
      <w:r>
        <w:rPr>
          <w:rFonts w:ascii="仿宋" w:hAnsi="仿宋" w:eastAsia="仿宋" w:cs="仿宋"/>
          <w:sz w:val="32"/>
          <w:szCs w:val="32"/>
        </w:rPr>
        <w:t>2017年度</w:t>
      </w:r>
      <w:r>
        <w:rPr>
          <w:rFonts w:hint="eastAsia" w:ascii="仿宋" w:hAnsi="仿宋" w:eastAsia="仿宋" w:cs="仿宋"/>
          <w:sz w:val="32"/>
          <w:szCs w:val="32"/>
        </w:rPr>
        <w:t>决算收入总计</w:t>
      </w:r>
      <w:r>
        <w:rPr>
          <w:rFonts w:ascii="仿宋" w:hAnsi="仿宋" w:eastAsia="仿宋" w:cs="仿宋"/>
          <w:sz w:val="32"/>
          <w:szCs w:val="32"/>
        </w:rPr>
        <w:t>1802.07</w:t>
      </w:r>
      <w:r>
        <w:rPr>
          <w:rFonts w:hint="eastAsia" w:ascii="仿宋" w:hAnsi="仿宋" w:eastAsia="仿宋" w:cs="仿宋"/>
          <w:sz w:val="32"/>
          <w:szCs w:val="32"/>
        </w:rPr>
        <w:t>万元，与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年度决算相比,增加523.27万元，增长41%，主要原因是人员经费增加导致财政拨款增加;决算支出总计</w:t>
      </w:r>
      <w:r>
        <w:rPr>
          <w:rFonts w:ascii="仿宋" w:hAnsi="仿宋" w:eastAsia="仿宋" w:cs="仿宋"/>
          <w:sz w:val="32"/>
          <w:szCs w:val="32"/>
        </w:rPr>
        <w:t>1881.45</w:t>
      </w:r>
      <w:r>
        <w:rPr>
          <w:rFonts w:hint="eastAsia" w:ascii="仿宋" w:hAnsi="仿宋" w:eastAsia="仿宋" w:cs="仿宋"/>
          <w:sz w:val="32"/>
          <w:szCs w:val="32"/>
        </w:rPr>
        <w:t>万元。与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年度决算相比，增加</w:t>
      </w:r>
      <w:r>
        <w:rPr>
          <w:rFonts w:ascii="仿宋" w:hAnsi="仿宋" w:eastAsia="仿宋" w:cs="仿宋"/>
          <w:sz w:val="32"/>
          <w:szCs w:val="32"/>
        </w:rPr>
        <w:t>603.05</w:t>
      </w:r>
      <w:r>
        <w:rPr>
          <w:rFonts w:hint="eastAsia" w:ascii="仿宋" w:hAnsi="仿宋" w:eastAsia="仿宋" w:cs="仿宋"/>
          <w:sz w:val="32"/>
          <w:szCs w:val="32"/>
        </w:rPr>
        <w:t>万元，增长</w:t>
      </w:r>
      <w:r>
        <w:rPr>
          <w:rFonts w:ascii="仿宋" w:hAnsi="仿宋" w:eastAsia="仿宋" w:cs="仿宋"/>
          <w:sz w:val="32"/>
          <w:szCs w:val="32"/>
        </w:rPr>
        <w:t>47%</w:t>
      </w:r>
      <w:r>
        <w:rPr>
          <w:rFonts w:hint="eastAsia" w:ascii="仿宋" w:hAnsi="仿宋" w:eastAsia="仿宋" w:cs="仿宋"/>
          <w:sz w:val="32"/>
          <w:szCs w:val="32"/>
        </w:rPr>
        <w:t>，主要原因是工资增长。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（二）收入决算情况说明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霸州广播电视台</w:t>
      </w:r>
      <w:r>
        <w:rPr>
          <w:rFonts w:ascii="仿宋" w:hAnsi="仿宋" w:eastAsia="仿宋" w:cs="仿宋"/>
          <w:sz w:val="32"/>
          <w:szCs w:val="32"/>
        </w:rPr>
        <w:t>2017年度收入合计1802.07万元，其中财政拨款收入1802.07万元，占比100%；事业收入0万元，占比0%；其他收入0万元，占比0%。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（三）支出决算情况说明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霸州广播电视台</w:t>
      </w:r>
      <w:r>
        <w:rPr>
          <w:rFonts w:ascii="仿宋" w:hAnsi="仿宋" w:eastAsia="仿宋" w:cs="仿宋"/>
          <w:sz w:val="32"/>
          <w:szCs w:val="32"/>
        </w:rPr>
        <w:t>2017年部门决算支出为1881.45万元，其中：基本支出1614.86万元，占比86%，包含人员经费支出1509.38万元和日常公用经费支出105.48万元；项目支出266.6万元，占比14%。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（四）财政拨款收入支出决算总体情况说明</w:t>
      </w:r>
    </w:p>
    <w:p>
      <w:pPr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</w:rPr>
        <w:t>1</w:t>
      </w:r>
      <w:r>
        <w:rPr>
          <w:rFonts w:hint="eastAsia" w:ascii="仿宋" w:hAnsi="仿宋" w:eastAsia="仿宋" w:cs="仿宋"/>
          <w:b/>
          <w:bCs/>
          <w:sz w:val="32"/>
        </w:rPr>
        <w:t>、财政拨款收支与</w:t>
      </w:r>
      <w:r>
        <w:rPr>
          <w:rFonts w:ascii="仿宋" w:hAnsi="仿宋" w:eastAsia="仿宋" w:cs="仿宋"/>
          <w:b/>
          <w:bCs/>
          <w:sz w:val="32"/>
        </w:rPr>
        <w:t>2016</w:t>
      </w:r>
      <w:r>
        <w:rPr>
          <w:rFonts w:hint="eastAsia" w:ascii="仿宋" w:hAnsi="仿宋" w:eastAsia="仿宋" w:cs="仿宋"/>
          <w:b/>
          <w:bCs/>
          <w:sz w:val="32"/>
        </w:rPr>
        <w:t>年度决算对比情况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霸州广播电视台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年财政拨款收入决算总计</w:t>
      </w:r>
      <w:r>
        <w:rPr>
          <w:rFonts w:ascii="仿宋" w:hAnsi="仿宋" w:eastAsia="仿宋" w:cs="仿宋"/>
          <w:sz w:val="32"/>
          <w:szCs w:val="32"/>
        </w:rPr>
        <w:t>1802.07</w:t>
      </w:r>
      <w:r>
        <w:rPr>
          <w:rFonts w:hint="eastAsia" w:ascii="仿宋" w:hAnsi="仿宋" w:eastAsia="仿宋" w:cs="仿宋"/>
          <w:sz w:val="32"/>
          <w:szCs w:val="32"/>
        </w:rPr>
        <w:t>万元，较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</w:rPr>
        <w:t>度决算</w:t>
      </w:r>
      <w:r>
        <w:rPr>
          <w:rFonts w:hint="eastAsia" w:ascii="仿宋" w:hAnsi="仿宋" w:eastAsia="仿宋" w:cs="仿宋"/>
          <w:sz w:val="32"/>
          <w:szCs w:val="32"/>
        </w:rPr>
        <w:t>增加</w:t>
      </w:r>
      <w:r>
        <w:rPr>
          <w:rFonts w:ascii="仿宋" w:hAnsi="仿宋" w:eastAsia="仿宋" w:cs="仿宋"/>
          <w:sz w:val="32"/>
          <w:szCs w:val="32"/>
        </w:rPr>
        <w:t>523.27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  <w:szCs w:val="32"/>
        </w:rPr>
        <w:t>41</w:t>
      </w:r>
      <w:r>
        <w:rPr>
          <w:rFonts w:ascii="仿宋" w:hAnsi="仿宋" w:eastAsia="仿宋" w:cs="仿宋"/>
          <w:color w:val="000000"/>
          <w:sz w:val="32"/>
        </w:rPr>
        <w:t>%</w:t>
      </w:r>
      <w:r>
        <w:rPr>
          <w:rFonts w:hint="eastAsia" w:ascii="仿宋" w:hAnsi="仿宋" w:eastAsia="仿宋" w:cs="仿宋"/>
          <w:color w:val="000000"/>
          <w:sz w:val="32"/>
        </w:rPr>
        <w:t>，主要原因是</w:t>
      </w:r>
      <w:r>
        <w:rPr>
          <w:rFonts w:hint="eastAsia" w:ascii="仿宋" w:hAnsi="仿宋" w:eastAsia="仿宋" w:cs="仿宋"/>
          <w:sz w:val="32"/>
          <w:szCs w:val="32"/>
        </w:rPr>
        <w:t>工资增长</w:t>
      </w:r>
      <w:r>
        <w:rPr>
          <w:rFonts w:hint="eastAsia" w:ascii="仿宋" w:hAnsi="仿宋" w:eastAsia="仿宋" w:cs="仿宋"/>
          <w:color w:val="000000"/>
          <w:sz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其中，一般公共预算拨款增加</w:t>
      </w:r>
      <w:r>
        <w:rPr>
          <w:rFonts w:ascii="仿宋" w:hAnsi="仿宋" w:eastAsia="仿宋" w:cs="仿宋"/>
          <w:sz w:val="32"/>
          <w:szCs w:val="32"/>
        </w:rPr>
        <w:t>523.27</w:t>
      </w:r>
      <w:r>
        <w:rPr>
          <w:rFonts w:hint="eastAsia" w:ascii="仿宋" w:hAnsi="仿宋" w:eastAsia="仿宋" w:cs="仿宋"/>
          <w:sz w:val="32"/>
          <w:szCs w:val="32"/>
        </w:rPr>
        <w:t>万元，政府性基金预算财政拨款增加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年财政拨款支出决算总计</w:t>
      </w:r>
      <w:r>
        <w:rPr>
          <w:rFonts w:ascii="仿宋" w:hAnsi="仿宋" w:eastAsia="仿宋" w:cs="仿宋"/>
          <w:sz w:val="32"/>
          <w:szCs w:val="32"/>
        </w:rPr>
        <w:t>1881.45</w:t>
      </w:r>
      <w:r>
        <w:rPr>
          <w:rFonts w:hint="eastAsia" w:ascii="仿宋" w:hAnsi="仿宋" w:eastAsia="仿宋" w:cs="仿宋"/>
          <w:sz w:val="32"/>
          <w:szCs w:val="32"/>
        </w:rPr>
        <w:t>万元，较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</w:rPr>
        <w:t>度决算</w:t>
      </w:r>
      <w:r>
        <w:rPr>
          <w:rFonts w:hint="eastAsia" w:ascii="仿宋" w:hAnsi="仿宋" w:eastAsia="仿宋" w:cs="仿宋"/>
          <w:sz w:val="32"/>
          <w:szCs w:val="32"/>
        </w:rPr>
        <w:t>增加</w:t>
      </w:r>
      <w:r>
        <w:rPr>
          <w:rFonts w:ascii="仿宋" w:hAnsi="仿宋" w:eastAsia="仿宋" w:cs="仿宋"/>
          <w:sz w:val="32"/>
          <w:szCs w:val="32"/>
        </w:rPr>
        <w:t>603.05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</w:rPr>
        <w:t>47</w:t>
      </w:r>
      <w:r>
        <w:rPr>
          <w:rFonts w:ascii="仿宋" w:hAnsi="仿宋" w:eastAsia="仿宋" w:cs="仿宋"/>
          <w:color w:val="000000"/>
          <w:sz w:val="32"/>
        </w:rPr>
        <w:t>%</w:t>
      </w:r>
      <w:r>
        <w:rPr>
          <w:rFonts w:hint="eastAsia" w:ascii="仿宋" w:hAnsi="仿宋" w:eastAsia="仿宋" w:cs="仿宋"/>
          <w:color w:val="000000"/>
          <w:sz w:val="32"/>
        </w:rPr>
        <w:t>，主要原因是</w:t>
      </w:r>
      <w:r>
        <w:rPr>
          <w:rFonts w:hint="eastAsia" w:ascii="仿宋" w:hAnsi="仿宋" w:eastAsia="仿宋" w:cs="仿宋"/>
          <w:sz w:val="32"/>
          <w:szCs w:val="32"/>
        </w:rPr>
        <w:t>工资增长</w:t>
      </w:r>
      <w:r>
        <w:rPr>
          <w:rFonts w:hint="eastAsia" w:ascii="仿宋" w:hAnsi="仿宋" w:eastAsia="仿宋" w:cs="仿宋"/>
          <w:color w:val="000000"/>
          <w:sz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其中基本支出增加</w:t>
      </w:r>
      <w:r>
        <w:rPr>
          <w:rFonts w:ascii="仿宋" w:hAnsi="仿宋" w:eastAsia="仿宋" w:cs="仿宋"/>
          <w:sz w:val="32"/>
          <w:szCs w:val="32"/>
        </w:rPr>
        <w:t>455.3</w:t>
      </w:r>
      <w:r>
        <w:rPr>
          <w:rFonts w:hint="eastAsia" w:ascii="仿宋" w:hAnsi="仿宋" w:eastAsia="仿宋" w:cs="仿宋"/>
          <w:sz w:val="32"/>
          <w:szCs w:val="32"/>
        </w:rPr>
        <w:t>5万元，项目支出增加</w:t>
      </w:r>
      <w:r>
        <w:rPr>
          <w:rFonts w:ascii="仿宋" w:hAnsi="仿宋" w:eastAsia="仿宋" w:cs="仿宋"/>
          <w:sz w:val="32"/>
          <w:szCs w:val="32"/>
        </w:rPr>
        <w:t>147.7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</w:rPr>
        <w:t>。</w:t>
      </w:r>
    </w:p>
    <w:p>
      <w:pPr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22"/>
        </w:rPr>
      </w:pPr>
      <w:r>
        <w:rPr>
          <w:rFonts w:ascii="仿宋" w:hAnsi="仿宋" w:eastAsia="仿宋" w:cs="仿宋"/>
          <w:b/>
          <w:bCs/>
          <w:sz w:val="32"/>
          <w:szCs w:val="2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、财政拨款收支与年初预算数对比情况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霸州广播电视台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年财政拨款收入决算总计</w:t>
      </w:r>
      <w:r>
        <w:rPr>
          <w:rFonts w:ascii="仿宋" w:hAnsi="仿宋" w:eastAsia="仿宋" w:cs="仿宋"/>
          <w:sz w:val="32"/>
          <w:szCs w:val="32"/>
        </w:rPr>
        <w:t>1802.07</w:t>
      </w:r>
      <w:r>
        <w:rPr>
          <w:rFonts w:hint="eastAsia" w:ascii="仿宋" w:hAnsi="仿宋" w:eastAsia="仿宋" w:cs="仿宋"/>
          <w:sz w:val="32"/>
          <w:szCs w:val="32"/>
        </w:rPr>
        <w:t>万元，较年初预算减少</w:t>
      </w:r>
      <w:r>
        <w:rPr>
          <w:rFonts w:ascii="仿宋" w:hAnsi="仿宋" w:eastAsia="仿宋" w:cs="仿宋"/>
          <w:sz w:val="32"/>
          <w:szCs w:val="32"/>
        </w:rPr>
        <w:t>212.13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下降</w:t>
      </w:r>
      <w:r>
        <w:rPr>
          <w:rFonts w:ascii="仿宋" w:hAnsi="仿宋" w:eastAsia="仿宋" w:cs="仿宋"/>
          <w:sz w:val="32"/>
        </w:rPr>
        <w:t>1</w:t>
      </w:r>
      <w:r>
        <w:rPr>
          <w:rFonts w:hint="eastAsia" w:ascii="仿宋" w:hAnsi="仿宋" w:eastAsia="仿宋" w:cs="仿宋"/>
          <w:sz w:val="32"/>
        </w:rPr>
        <w:t>1</w:t>
      </w:r>
      <w:r>
        <w:rPr>
          <w:rFonts w:ascii="仿宋" w:hAnsi="仿宋" w:eastAsia="仿宋" w:cs="仿宋"/>
          <w:color w:val="000000"/>
          <w:sz w:val="32"/>
        </w:rPr>
        <w:t>%</w:t>
      </w:r>
      <w:r>
        <w:rPr>
          <w:rFonts w:hint="eastAsia" w:ascii="仿宋" w:hAnsi="仿宋" w:eastAsia="仿宋" w:cs="仿宋"/>
          <w:color w:val="000000"/>
          <w:sz w:val="32"/>
        </w:rPr>
        <w:t>，主要原因是</w:t>
      </w:r>
      <w:r>
        <w:rPr>
          <w:rFonts w:hint="eastAsia" w:ascii="仿宋" w:hAnsi="仿宋" w:eastAsia="仿宋" w:cs="仿宋"/>
          <w:sz w:val="32"/>
          <w:szCs w:val="32"/>
        </w:rPr>
        <w:t>政策性减收</w:t>
      </w:r>
      <w:r>
        <w:rPr>
          <w:rFonts w:hint="eastAsia" w:ascii="仿宋" w:hAnsi="仿宋" w:eastAsia="仿宋" w:cs="仿宋"/>
          <w:color w:val="000000"/>
          <w:sz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其中，一般公共预算拨款减少</w:t>
      </w:r>
      <w:r>
        <w:rPr>
          <w:rFonts w:ascii="仿宋" w:hAnsi="仿宋" w:eastAsia="仿宋" w:cs="仿宋"/>
          <w:sz w:val="32"/>
          <w:szCs w:val="32"/>
        </w:rPr>
        <w:t>212.13</w:t>
      </w:r>
      <w:r>
        <w:rPr>
          <w:rFonts w:hint="eastAsia" w:ascii="仿宋" w:hAnsi="仿宋" w:eastAsia="仿宋" w:cs="仿宋"/>
          <w:sz w:val="32"/>
          <w:szCs w:val="32"/>
        </w:rPr>
        <w:t>万元，政府性基金预算财政拨款减少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年财政拨款支出决算总计</w:t>
      </w:r>
      <w:r>
        <w:rPr>
          <w:rFonts w:ascii="仿宋" w:hAnsi="仿宋" w:eastAsia="仿宋" w:cs="仿宋"/>
          <w:sz w:val="32"/>
          <w:szCs w:val="32"/>
        </w:rPr>
        <w:t>1881.45</w:t>
      </w:r>
      <w:r>
        <w:rPr>
          <w:rFonts w:hint="eastAsia" w:ascii="仿宋" w:hAnsi="仿宋" w:eastAsia="仿宋" w:cs="仿宋"/>
          <w:sz w:val="32"/>
          <w:szCs w:val="32"/>
        </w:rPr>
        <w:t>万元，较年初预算减少</w:t>
      </w:r>
      <w:r>
        <w:rPr>
          <w:rFonts w:ascii="仿宋" w:hAnsi="仿宋" w:eastAsia="仿宋" w:cs="仿宋"/>
          <w:sz w:val="32"/>
          <w:szCs w:val="32"/>
        </w:rPr>
        <w:t>132.75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下降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ascii="仿宋" w:hAnsi="仿宋" w:eastAsia="仿宋" w:cs="仿宋"/>
          <w:color w:val="000000"/>
          <w:sz w:val="32"/>
        </w:rPr>
        <w:t>%</w:t>
      </w:r>
      <w:r>
        <w:rPr>
          <w:rFonts w:hint="eastAsia" w:ascii="仿宋" w:hAnsi="仿宋" w:eastAsia="仿宋" w:cs="仿宋"/>
          <w:color w:val="000000"/>
          <w:sz w:val="32"/>
        </w:rPr>
        <w:t>，主要原因是</w:t>
      </w:r>
      <w:r>
        <w:rPr>
          <w:rFonts w:hint="eastAsia" w:ascii="仿宋" w:hAnsi="仿宋" w:eastAsia="仿宋" w:cs="仿宋"/>
          <w:sz w:val="32"/>
          <w:szCs w:val="32"/>
        </w:rPr>
        <w:t>收入未到位，欠发工资</w:t>
      </w:r>
      <w:r>
        <w:rPr>
          <w:rFonts w:hint="eastAsia" w:ascii="仿宋" w:hAnsi="仿宋" w:eastAsia="仿宋" w:cs="仿宋"/>
          <w:color w:val="000000"/>
          <w:sz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其中基本支出减少</w:t>
      </w:r>
      <w:r>
        <w:rPr>
          <w:rFonts w:ascii="仿宋" w:hAnsi="仿宋" w:eastAsia="仿宋" w:cs="仿宋"/>
          <w:sz w:val="32"/>
          <w:szCs w:val="32"/>
        </w:rPr>
        <w:t>297.0</w:t>
      </w:r>
      <w:r>
        <w:rPr>
          <w:rFonts w:hint="eastAsia" w:ascii="仿宋" w:hAnsi="仿宋" w:eastAsia="仿宋" w:cs="仿宋"/>
          <w:sz w:val="32"/>
          <w:szCs w:val="32"/>
        </w:rPr>
        <w:t>5万元，项目支出增加</w:t>
      </w:r>
      <w:r>
        <w:rPr>
          <w:rFonts w:ascii="仿宋" w:hAnsi="仿宋" w:eastAsia="仿宋" w:cs="仿宋"/>
          <w:sz w:val="32"/>
          <w:szCs w:val="32"/>
        </w:rPr>
        <w:t>164.3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000000"/>
          <w:sz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</w:rPr>
      </w:pP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（五）“三公”经费支出决算情况说明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2017年度部门“三公”经费支出9.98万元，比年初预算减少0.6万元，比2016年度决算减少2.02万元。原因是例行勤俭节约，杜绝各种不合理开支。其中：因公出国（境）费0万元（本单位2017年度组织出国（境）团组0个，因公出国（境）人次数0人），比预算</w:t>
      </w:r>
      <w:r>
        <w:rPr>
          <w:rFonts w:hint="eastAsia" w:ascii="仿宋" w:hAnsi="仿宋" w:eastAsia="仿宋" w:cs="仿宋"/>
          <w:sz w:val="32"/>
          <w:szCs w:val="32"/>
        </w:rPr>
        <w:t>持平</w:t>
      </w:r>
      <w:r>
        <w:rPr>
          <w:rFonts w:ascii="仿宋" w:hAnsi="仿宋" w:eastAsia="仿宋" w:cs="仿宋"/>
          <w:sz w:val="32"/>
          <w:szCs w:val="32"/>
        </w:rPr>
        <w:t>，比2016年度决算</w:t>
      </w:r>
      <w:r>
        <w:rPr>
          <w:rFonts w:hint="eastAsia" w:ascii="仿宋" w:hAnsi="仿宋" w:eastAsia="仿宋" w:cs="仿宋"/>
          <w:sz w:val="32"/>
          <w:szCs w:val="32"/>
        </w:rPr>
        <w:t>持平</w:t>
      </w:r>
      <w:r>
        <w:rPr>
          <w:rFonts w:ascii="仿宋" w:hAnsi="仿宋" w:eastAsia="仿宋" w:cs="仿宋"/>
          <w:sz w:val="32"/>
          <w:szCs w:val="32"/>
        </w:rPr>
        <w:t>；公务用车购置及运行维护费9.98万元（公务用车购置数量0辆，购置金额0万元，公车运行维护费9.98万元，年末公务用车保有量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辆），比预算减少0.02万元，比2016年度决算减少2万元，原因是例行勤俭节约，杜绝各种不合理开支；公务接待费0万元（2017年度国内公务接待0批次，合计接待0人次），比预算减少0.58万元，比2016年度决算持平，原因是例行勤俭节约，杜绝各种不合理开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（六）预算绩效管理工作开展情况说明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??_GB2312" w:hAnsi="??_GB2312" w:eastAsia="Times New Roman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??_GB2312" w:hAnsi="??_GB2312" w:eastAsia="Times New Roman" w:cs="??_GB2312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预算绩效管理工作开展情况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根据市财政预算绩效管理要求，以“部门职责</w:t>
      </w:r>
      <w:r>
        <w:rPr>
          <w:rFonts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>
      <w:pPr>
        <w:autoSpaceDE w:val="0"/>
        <w:autoSpaceDN w:val="0"/>
        <w:snapToGrid w:val="0"/>
        <w:spacing w:line="560" w:lineRule="exact"/>
        <w:ind w:firstLine="640" w:firstLineChars="200"/>
        <w:rPr>
          <w:rFonts w:ascii="??_GB2312" w:hAnsi="??_GB2312" w:eastAsia="Times New Roman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??_GB2312" w:hAnsi="??_GB2312" w:eastAsia="Times New Roman" w:cs="??_GB2312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预算项目绩效评价开展情况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按照市财政预算绩效管理要求，对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年确定的部门一般公共预算支出项目全面开展了绩效自评。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评价结果为优，其中：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纲要规划成果完成率95%，绩效指标评价为优，综合利用率为90%，绩效指标评价为良。</w:t>
      </w:r>
    </w:p>
    <w:p>
      <w:pPr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（七）其他重要事项的说明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机关运行经费情况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2017年度部门机关运行经费支出105.08万元，比2016年度减少41.92万元，</w:t>
      </w:r>
      <w:r>
        <w:rPr>
          <w:rFonts w:hint="eastAsia" w:ascii="仿宋" w:hAnsi="仿宋" w:eastAsia="仿宋" w:cs="仿宋"/>
          <w:sz w:val="32"/>
          <w:szCs w:val="32"/>
        </w:rPr>
        <w:t>下降</w:t>
      </w:r>
      <w:r>
        <w:rPr>
          <w:rFonts w:ascii="仿宋" w:hAnsi="仿宋" w:eastAsia="仿宋" w:cs="仿宋"/>
          <w:sz w:val="32"/>
          <w:szCs w:val="32"/>
        </w:rPr>
        <w:t>29%</w:t>
      </w:r>
      <w:r>
        <w:rPr>
          <w:rFonts w:hint="eastAsia" w:ascii="仿宋" w:hAnsi="仿宋" w:eastAsia="仿宋" w:cs="仿宋"/>
          <w:sz w:val="32"/>
          <w:szCs w:val="32"/>
        </w:rPr>
        <w:t>。主要</w:t>
      </w:r>
      <w:r>
        <w:rPr>
          <w:rFonts w:ascii="仿宋" w:hAnsi="仿宋" w:eastAsia="仿宋" w:cs="仿宋"/>
          <w:sz w:val="32"/>
          <w:szCs w:val="32"/>
        </w:rPr>
        <w:t>原因是</w:t>
      </w:r>
      <w:r>
        <w:rPr>
          <w:rFonts w:hint="eastAsia" w:ascii="仿宋" w:hAnsi="仿宋" w:eastAsia="仿宋" w:cs="仿宋"/>
          <w:sz w:val="32"/>
          <w:szCs w:val="32"/>
        </w:rPr>
        <w:t>例行节约，杜绝不合理支出</w:t>
      </w: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cs="Arial"/>
          <w:color w:val="000000"/>
          <w:kern w:val="0"/>
          <w:sz w:val="22"/>
          <w:szCs w:val="22"/>
        </w:rPr>
      </w:pPr>
      <w:r>
        <w:rPr>
          <w:rFonts w:eastAsia="Times New Roman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政府采购情况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年度部门政府采购支出</w:t>
      </w:r>
      <w:r>
        <w:rPr>
          <w:rFonts w:ascii="仿宋" w:hAnsi="仿宋" w:eastAsia="仿宋" w:cs="仿宋"/>
          <w:sz w:val="32"/>
          <w:szCs w:val="32"/>
        </w:rPr>
        <w:t>232.24</w:t>
      </w:r>
      <w:r>
        <w:rPr>
          <w:rFonts w:hint="eastAsia" w:ascii="仿宋" w:hAnsi="仿宋" w:eastAsia="仿宋" w:cs="仿宋"/>
          <w:sz w:val="32"/>
          <w:szCs w:val="32"/>
        </w:rPr>
        <w:t>万元，其中：政府采购货物支出114.83万元，政府采购工程支出42.41万元，政府采购服务支出7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国有资产占用情况</w:t>
      </w:r>
      <w:r>
        <w:rPr>
          <w:rFonts w:eastAsia="Times New Roman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截至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日，本部门共有车辆1辆，其中，一般公务用车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辆；单位价值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万元以上通用设备</w:t>
      </w: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台（套），单价</w:t>
      </w:r>
      <w:r>
        <w:rPr>
          <w:rFonts w:ascii="仿宋" w:hAnsi="仿宋" w:eastAsia="仿宋" w:cs="仿宋"/>
          <w:sz w:val="32"/>
          <w:szCs w:val="32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万元以上专用设备0台（套）。</w:t>
      </w:r>
    </w:p>
    <w:p>
      <w:pPr>
        <w:widowControl/>
        <w:spacing w:line="560" w:lineRule="exact"/>
        <w:ind w:firstLine="640" w:firstLineChars="200"/>
        <w:rPr>
          <w:rFonts w:ascii="??_GB2312" w:hAnsi="??_GB2312" w:eastAsia="Times New Roman" w:cs="??_GB2312"/>
          <w:color w:val="FF0000"/>
          <w:kern w:val="0"/>
          <w:sz w:val="32"/>
          <w:szCs w:val="32"/>
          <w:shd w:val="clear" w:color="auto" w:fill="FFFFFF"/>
        </w:rPr>
      </w:pPr>
    </w:p>
    <w:tbl>
      <w:tblPr>
        <w:tblStyle w:val="4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9"/>
        <w:gridCol w:w="2081"/>
        <w:gridCol w:w="3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562" w:firstLineChars="200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霸州广播电视台固定资产占用情况表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编制部门：702霸州广播电视台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截止时间：</w:t>
            </w:r>
            <w:r>
              <w:rPr>
                <w:kern w:val="0"/>
                <w:sz w:val="22"/>
              </w:rPr>
              <w:t>2017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kern w:val="0"/>
                <w:sz w:val="22"/>
              </w:rPr>
              <w:t>12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kern w:val="0"/>
                <w:sz w:val="22"/>
              </w:rPr>
              <w:t>31</w:t>
            </w:r>
            <w:r>
              <w:rPr>
                <w:rFonts w:hint="eastAsia"/>
                <w:kern w:val="0"/>
                <w:sz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项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3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2" w:firstLineChars="200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资产总额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824.91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、房屋（平方米）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18000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18000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、车辆（台、辆）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23.08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、单价在</w:t>
            </w:r>
            <w:r>
              <w:rPr>
                <w:kern w:val="0"/>
                <w:sz w:val="22"/>
              </w:rPr>
              <w:t>50</w:t>
            </w:r>
            <w:r>
              <w:rPr>
                <w:rFonts w:hint="eastAsia"/>
                <w:kern w:val="0"/>
                <w:sz w:val="22"/>
              </w:rPr>
              <w:t>万元以上的设备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163.81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、其他固定资产</w:t>
            </w: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638.0</w:t>
            </w:r>
            <w:r>
              <w:rPr>
                <w:rFonts w:hint="eastAsia"/>
                <w:kern w:val="0"/>
                <w:sz w:val="22"/>
              </w:rPr>
              <w:t>2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eastAsiaTheme="minorEastAsia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4</w:t>
      </w:r>
      <w:r>
        <w:rPr>
          <w:rFonts w:hint="eastAsia" w:ascii="宋体" w:hAnsi="宋体" w:cs="宋体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其他需要说明的情况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由于决算公开表格中全额数值应当保留两位小数，公开数据为四舍五入计算结果，个别数据合计项与分项之和，存在小数点后差额，特此说明。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四、名词解释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（二）事业收入：指事业单位开展专业业务活动及辅助活动所取得的收入。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（三）其他收入：指除上述“财政拨款收入”、“事业收入”、“经营收入”等以外的收入。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（四）年初结转和结余：指以前年度尚未完成、结转到本年仍按原规定用途继续使用的资金，或项目已完成等产生的结余资金。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五</w:t>
      </w:r>
      <w:r>
        <w:rPr>
          <w:rFonts w:ascii="仿宋" w:hAnsi="仿宋" w:eastAsia="仿宋"/>
          <w:color w:val="000000" w:themeColor="text1"/>
          <w:sz w:val="32"/>
          <w:szCs w:val="32"/>
        </w:rPr>
        <w:t>）“三公”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六</w:t>
      </w:r>
      <w:r>
        <w:rPr>
          <w:rFonts w:ascii="仿宋" w:hAnsi="仿宋" w:eastAsia="仿宋"/>
          <w:color w:val="000000" w:themeColor="text1"/>
          <w:sz w:val="32"/>
          <w:szCs w:val="32"/>
        </w:rPr>
        <w:t>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825"/>
    <w:multiLevelType w:val="singleLevel"/>
    <w:tmpl w:val="5F6E582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08"/>
    <w:rsid w:val="000068C0"/>
    <w:rsid w:val="00052DDA"/>
    <w:rsid w:val="00160449"/>
    <w:rsid w:val="001A7087"/>
    <w:rsid w:val="00220EC9"/>
    <w:rsid w:val="00230B86"/>
    <w:rsid w:val="00240ECF"/>
    <w:rsid w:val="0026777F"/>
    <w:rsid w:val="00317BC0"/>
    <w:rsid w:val="0032351E"/>
    <w:rsid w:val="0033754B"/>
    <w:rsid w:val="003421DC"/>
    <w:rsid w:val="0039380F"/>
    <w:rsid w:val="00413D5A"/>
    <w:rsid w:val="00452029"/>
    <w:rsid w:val="004E795E"/>
    <w:rsid w:val="004F147B"/>
    <w:rsid w:val="00560317"/>
    <w:rsid w:val="00614BE8"/>
    <w:rsid w:val="006164EC"/>
    <w:rsid w:val="006221D3"/>
    <w:rsid w:val="00641616"/>
    <w:rsid w:val="00656B22"/>
    <w:rsid w:val="0067788A"/>
    <w:rsid w:val="00691E05"/>
    <w:rsid w:val="006F709A"/>
    <w:rsid w:val="007E7A08"/>
    <w:rsid w:val="008027CF"/>
    <w:rsid w:val="008765CB"/>
    <w:rsid w:val="008C61E9"/>
    <w:rsid w:val="00911419"/>
    <w:rsid w:val="00935284"/>
    <w:rsid w:val="00964408"/>
    <w:rsid w:val="009D005C"/>
    <w:rsid w:val="00A44490"/>
    <w:rsid w:val="00AB2588"/>
    <w:rsid w:val="00AB31BC"/>
    <w:rsid w:val="00AC62A4"/>
    <w:rsid w:val="00BB798F"/>
    <w:rsid w:val="00BB7E05"/>
    <w:rsid w:val="00C123BA"/>
    <w:rsid w:val="00C26213"/>
    <w:rsid w:val="00C466B0"/>
    <w:rsid w:val="00C8100A"/>
    <w:rsid w:val="00CA7F1A"/>
    <w:rsid w:val="00CE5BE5"/>
    <w:rsid w:val="00D009F6"/>
    <w:rsid w:val="00D171FA"/>
    <w:rsid w:val="00D464D8"/>
    <w:rsid w:val="00D77BC7"/>
    <w:rsid w:val="00D8796B"/>
    <w:rsid w:val="00DC222F"/>
    <w:rsid w:val="00E97005"/>
    <w:rsid w:val="00EC43CD"/>
    <w:rsid w:val="00F02F75"/>
    <w:rsid w:val="00F75ADC"/>
    <w:rsid w:val="00FE2056"/>
    <w:rsid w:val="00FE522B"/>
    <w:rsid w:val="191A7F38"/>
    <w:rsid w:val="1AA738BC"/>
    <w:rsid w:val="4A4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242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507</Words>
  <Characters>2896</Characters>
  <Lines>24</Lines>
  <Paragraphs>6</Paragraphs>
  <TotalTime>201</TotalTime>
  <ScaleCrop>false</ScaleCrop>
  <LinksUpToDate>false</LinksUpToDate>
  <CharactersWithSpaces>3397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2018-10-09T08:52:00Z</dcterms:created>
  <dc:creator>国库</dc:creator>
  <cp:lastModifiedBy>无心之言*</cp:lastModifiedBy>
  <cp:lastPrinted>2018-10-10T00:45:00Z</cp:lastPrinted>
  <dcterms:modified xsi:type="dcterms:W3CDTF">2019-01-29T07:58:56Z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